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B4E" w:rsidRDefault="00BD2B4E" w:rsidP="00BD2B4E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SP-160040</w:t>
      </w:r>
    </w:p>
    <w:p w:rsidR="00BD2B4E" w:rsidRPr="003C4BC8" w:rsidRDefault="00BD2B4E" w:rsidP="00BD2B4E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BD2B4E" w:rsidRDefault="00BD2B4E" w:rsidP="00BD2B4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BD2B4E">
        <w:rPr>
          <w:b/>
          <w:sz w:val="24"/>
          <w:szCs w:val="24"/>
        </w:rPr>
        <w:t>Rel-13 CRs on Charging Aspects of IP Flow Mobility support for S2a and S2b Interfaces</w:t>
      </w:r>
    </w:p>
    <w:p w:rsidR="00BD2B4E" w:rsidRDefault="00BD2B4E" w:rsidP="00BD2B4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BD2B4E" w:rsidRDefault="00BD2B4E" w:rsidP="00BD2B4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NBIFOM</w:t>
      </w:r>
    </w:p>
    <w:p w:rsidR="00BD2B4E" w:rsidRDefault="00BD2B4E" w:rsidP="00BD2B4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13.60</w:t>
      </w:r>
    </w:p>
    <w:p w:rsidR="00BD2B4E" w:rsidRDefault="00BD2B4E">
      <w:r>
        <w:t>The following CR were agreed by SA WG5 and are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BD2B4E" w:rsidRPr="00BD2B4E" w:rsidTr="00BD2B4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BD2B4E" w:rsidRPr="00BD2B4E" w:rsidRDefault="00BD2B4E" w:rsidP="00BD2B4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D2B4E" w:rsidRPr="00BD2B4E" w:rsidTr="00BD2B4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708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0453</w:t>
            </w:r>
          </w:p>
        </w:tc>
        <w:tc>
          <w:tcPr>
            <w:tcW w:w="567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Charging Id assignment for NBIFOM</w:t>
            </w:r>
          </w:p>
        </w:tc>
        <w:tc>
          <w:tcPr>
            <w:tcW w:w="567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850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S5-161249</w:t>
            </w:r>
          </w:p>
        </w:tc>
        <w:tc>
          <w:tcPr>
            <w:tcW w:w="1984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693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5.1.3, 6.1.2, 6.1.3, 6.1.13, 6.1.15, 6.3.1.2</w:t>
            </w:r>
          </w:p>
        </w:tc>
        <w:tc>
          <w:tcPr>
            <w:tcW w:w="1133" w:type="dxa"/>
          </w:tcPr>
          <w:p w:rsidR="00BD2B4E" w:rsidRP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 0569 TS 32.299 CR 0712</w:t>
            </w:r>
          </w:p>
        </w:tc>
      </w:tr>
      <w:tr w:rsidR="00BD2B4E" w:rsidRPr="00BD2B4E" w:rsidTr="00BD2B4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0454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Access Availability Change Reason for NBIFOM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850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S5-161253</w:t>
            </w:r>
          </w:p>
        </w:tc>
        <w:tc>
          <w:tcPr>
            <w:tcW w:w="1984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69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5.2.1.10.1, 6.1.3, 6.3.1.3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 0571 TS 32.299 CR 0715</w:t>
            </w:r>
          </w:p>
        </w:tc>
      </w:tr>
      <w:tr w:rsidR="00BD2B4E" w:rsidRPr="00BD2B4E" w:rsidTr="00BD2B4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0457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Introduce NBIFOM charging for per IP-CAN bearer charging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850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S5-161256</w:t>
            </w:r>
          </w:p>
        </w:tc>
        <w:tc>
          <w:tcPr>
            <w:tcW w:w="1984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69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5.2.1.1, 5.2.1.7A, 5.2.1.3, 5.2.3.4.1, 5.3.1.2, 6.1.3, 6.3.1.2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</w:p>
        </w:tc>
      </w:tr>
      <w:tr w:rsidR="00BD2B4E" w:rsidRPr="00BD2B4E" w:rsidTr="00BD2B4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0569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Charging Id assignment for NBIFOM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S5-161250</w:t>
            </w:r>
          </w:p>
        </w:tc>
        <w:tc>
          <w:tcPr>
            <w:tcW w:w="1984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69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5.1.2.2.40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32.251 CR 0453 TS 32.299 CR 0712</w:t>
            </w:r>
          </w:p>
        </w:tc>
      </w:tr>
      <w:tr w:rsidR="00BD2B4E" w:rsidRPr="00BD2B4E" w:rsidTr="00BD2B4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32.298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0571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Access Availability Change Reason for NBIFOM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S5-161254</w:t>
            </w:r>
          </w:p>
        </w:tc>
        <w:tc>
          <w:tcPr>
            <w:tcW w:w="1984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69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5.1.2.2.0aA, 5.1.2.2.24, 5.1.2.2.25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32.251 CR 0454 TS 32.299 CR 0715</w:t>
            </w:r>
          </w:p>
        </w:tc>
      </w:tr>
      <w:tr w:rsidR="00BD2B4E" w:rsidRPr="00BD2B4E" w:rsidTr="00BD2B4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0712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Charging Id assignment for NBIFOM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850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S5-161251</w:t>
            </w:r>
          </w:p>
        </w:tc>
        <w:tc>
          <w:tcPr>
            <w:tcW w:w="1984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69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7.2.136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32.251 CR 0453 TS 32.298 CR 0569</w:t>
            </w:r>
          </w:p>
        </w:tc>
      </w:tr>
      <w:tr w:rsidR="00BD2B4E" w:rsidRPr="00BD2B4E" w:rsidTr="00BD2B4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0715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Access Availability Change Reason for NBIFOM</w:t>
            </w:r>
          </w:p>
        </w:tc>
        <w:tc>
          <w:tcPr>
            <w:tcW w:w="567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850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S5-161255</w:t>
            </w:r>
          </w:p>
        </w:tc>
        <w:tc>
          <w:tcPr>
            <w:tcW w:w="1984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69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6.4.2, 6.4.3, 7.1.9, 7.2.0, 7.2.189, 7.2.233</w:t>
            </w:r>
          </w:p>
        </w:tc>
        <w:tc>
          <w:tcPr>
            <w:tcW w:w="1133" w:type="dxa"/>
          </w:tcPr>
          <w:p w:rsidR="00BD2B4E" w:rsidRDefault="00BD2B4E" w:rsidP="00BD2B4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32.251 0454 TS 32.298 0571</w:t>
            </w:r>
          </w:p>
        </w:tc>
      </w:tr>
    </w:tbl>
    <w:p w:rsidR="00BD2B4E" w:rsidRDefault="00BD2B4E"/>
    <w:p w:rsidR="0051247A" w:rsidRDefault="0051247A"/>
    <w:sectPr w:rsidR="0051247A" w:rsidSect="00BD2B4E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BD2B4E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8C0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18F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3AE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316D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B4E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1407</Characters>
  <Application>Microsoft Office Word</Application>
  <DocSecurity>0</DocSecurity>
  <Lines>11</Lines>
  <Paragraphs>3</Paragraphs>
  <ScaleCrop>false</ScaleCrop>
  <Company>ETSI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2016-02-22T15:28:00Z</dcterms:created>
  <dcterms:modified xsi:type="dcterms:W3CDTF">2016-02-22T15:29:00Z</dcterms:modified>
</cp:coreProperties>
</file>